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1E39" w14:textId="77777777" w:rsidR="0057111F" w:rsidRDefault="0057111F" w:rsidP="0057111F">
      <w:pPr>
        <w:rPr>
          <w:rFonts w:ascii="-apple-system-headline" w:eastAsia="Times New Roman" w:hAnsi="-apple-system-headline"/>
          <w:sz w:val="52"/>
          <w:szCs w:val="52"/>
        </w:rPr>
      </w:pPr>
      <w:bookmarkStart w:id="0" w:name="_GoBack"/>
      <w:bookmarkEnd w:id="0"/>
      <w:r>
        <w:rPr>
          <w:rFonts w:ascii="-apple-system-headline" w:eastAsia="Times New Roman" w:hAnsi="-apple-system-headline"/>
          <w:sz w:val="52"/>
          <w:szCs w:val="52"/>
        </w:rPr>
        <w:t>Tim Keller: Evangelisatie blijft zonder resultaat door gebrek aan moed en een gebrek aan liefde</w:t>
      </w:r>
    </w:p>
    <w:p w14:paraId="7A404659" w14:textId="77777777" w:rsidR="0057111F" w:rsidRDefault="0057111F" w:rsidP="0057111F">
      <w:pPr>
        <w:rPr>
          <w:rFonts w:ascii="-apple-system-headline" w:eastAsia="Times New Roman" w:hAnsi="-apple-system-headline"/>
          <w:b/>
          <w:bCs/>
        </w:rPr>
      </w:pPr>
      <w:r>
        <w:rPr>
          <w:rFonts w:ascii="-apple-system-headline" w:eastAsia="Times New Roman" w:hAnsi="-apple-system-headline"/>
          <w:b/>
          <w:bCs/>
        </w:rPr>
        <w:t>Er zijn minstens drie redenen waarom evangelisatie zonder resultaat blijft. Gebrek aan fijngevoeligheid, gebrek aan moed en er is onverschilligheid.</w:t>
      </w:r>
    </w:p>
    <w:p w14:paraId="0ED7B5C7" w14:textId="77777777" w:rsidR="0057111F" w:rsidRDefault="0057111F" w:rsidP="0057111F">
      <w:pPr>
        <w:pStyle w:val="Normaalweb"/>
        <w:textAlignment w:val="top"/>
      </w:pPr>
      <w:r>
        <w:t xml:space="preserve">Het is geen verrassing meer; elk onderzoek laat hetzelfde zien. Al enkele tientallen jaren neemt in Amerika het aantal mensen toe dat zich atheïst, agnost of religieus ongebonden noemt, of zegt ‘niets in het bijzonder’ te geloven. Elke generatie – van generatie X via de </w:t>
      </w:r>
      <w:proofErr w:type="spellStart"/>
      <w:r>
        <w:t>millennials</w:t>
      </w:r>
      <w:proofErr w:type="spellEnd"/>
      <w:r>
        <w:t xml:space="preserve"> tot generatie Z – is weer een stuk minder religieus en minder kerkelijk betrokken dan de generatie ervoor.</w:t>
      </w:r>
    </w:p>
    <w:p w14:paraId="04654713" w14:textId="77777777" w:rsidR="0057111F" w:rsidRDefault="0057111F" w:rsidP="0057111F">
      <w:pPr>
        <w:pStyle w:val="Normaalweb"/>
        <w:textAlignment w:val="top"/>
      </w:pPr>
      <w:r>
        <w:t>Dat zou moeten betekenen dat christenen meer met hun buren, collega’s en vrienden praten over de redenen waarom zij geloven. Maar dat gebeurt niet. Uit een onderzoek eerder dit jaar (</w:t>
      </w:r>
      <w:r>
        <w:rPr>
          <w:b/>
          <w:bCs/>
        </w:rPr>
        <w:t>ND</w:t>
      </w:r>
      <w:r>
        <w:t xml:space="preserve"> 7 februari) bleek dat er in de afgelopen 25 jaar een gestage toename is te zien van het aantal christenen dat het verkeerd vindt om met anderen over hun geloof te praten omdat ze graag zouden willen dat die dat geloof ook aannemen.</w:t>
      </w:r>
    </w:p>
    <w:p w14:paraId="3C6444B9" w14:textId="77777777" w:rsidR="0057111F" w:rsidRDefault="0057111F" w:rsidP="0057111F">
      <w:pPr>
        <w:pStyle w:val="Normaalweb"/>
        <w:textAlignment w:val="top"/>
      </w:pPr>
      <w:r>
        <w:t>Er is méér behoefte aan evangelisatie – het delen van het goede nieuws – en juist nu is er mínder bereidheid om dat te doen. Waarom is dat? Een aantal factoren speelt een rol.</w:t>
      </w:r>
    </w:p>
    <w:p w14:paraId="6DAD361C" w14:textId="77777777" w:rsidR="0057111F" w:rsidRDefault="0057111F" w:rsidP="0057111F">
      <w:pPr>
        <w:textAlignment w:val="top"/>
        <w:rPr>
          <w:rFonts w:eastAsia="Times New Roman"/>
          <w:b/>
          <w:bCs/>
          <w:sz w:val="26"/>
          <w:szCs w:val="26"/>
        </w:rPr>
      </w:pPr>
      <w:r>
        <w:rPr>
          <w:rFonts w:eastAsia="Times New Roman"/>
          <w:b/>
          <w:bCs/>
          <w:sz w:val="26"/>
          <w:szCs w:val="26"/>
        </w:rPr>
        <w:t>ingewikkelder</w:t>
      </w:r>
    </w:p>
    <w:p w14:paraId="2901C643" w14:textId="77777777" w:rsidR="0057111F" w:rsidRDefault="0057111F" w:rsidP="0057111F">
      <w:pPr>
        <w:pStyle w:val="Normaalweb"/>
        <w:textAlignment w:val="top"/>
      </w:pPr>
      <w:r>
        <w:t>Praten over het christelijk geloof is ingewikkelder geworden.</w:t>
      </w:r>
    </w:p>
    <w:p w14:paraId="441FB602" w14:textId="77777777" w:rsidR="0057111F" w:rsidRDefault="0057111F" w:rsidP="0057111F">
      <w:pPr>
        <w:pStyle w:val="Normaalweb"/>
        <w:textAlignment w:val="top"/>
      </w:pPr>
      <w:r>
        <w:t>Een generatie geleden kon je er nog van uitgaan dat de grote meerderheid van de Amerikanen geloofde in een persoonlijke God, in een leven na de dood en in absolute morele waarden. Ze geloofden ook dat ze zelf zondig waren en ze hadden een zekere eerbied voor de Bijbel.</w:t>
      </w:r>
    </w:p>
    <w:p w14:paraId="0F963103" w14:textId="77777777" w:rsidR="0057111F" w:rsidRDefault="0057111F" w:rsidP="0057111F">
      <w:pPr>
        <w:pStyle w:val="Normaalweb"/>
        <w:textAlignment w:val="top"/>
      </w:pPr>
      <w:r>
        <w:t>Christenen gingen er als vanzelfsprekend van uit dat mensen zo dachten; evangeliseren was vooral een invuloefening, om op de lege plekken de juiste woorden te zetten en zo mensen te laten zien dat ze Jezus persoonlijk nodig hadden.</w:t>
      </w:r>
    </w:p>
    <w:p w14:paraId="0FE3021B" w14:textId="77777777" w:rsidR="0057111F" w:rsidRDefault="0057111F" w:rsidP="0057111F">
      <w:pPr>
        <w:pStyle w:val="Normaalweb"/>
        <w:textAlignment w:val="top"/>
      </w:pPr>
      <w:r>
        <w:t>Maar we kunnen er niet langer van uitgaan dat iedereen die basale geloofsinhoud kent, of als ze die wel kennen, dat ze die acceptabel vinden. Als je over je geloof wilt praten, moet je nu echt je best doen om die grondbeginselen eerst uit te leggen, voordat Jezus’ gave van verlossing iets kan gaan betekenen.</w:t>
      </w:r>
    </w:p>
    <w:p w14:paraId="12D47A43" w14:textId="77777777" w:rsidR="0057111F" w:rsidRDefault="0057111F" w:rsidP="0057111F">
      <w:pPr>
        <w:pStyle w:val="Normaalweb"/>
        <w:textAlignment w:val="top"/>
      </w:pPr>
      <w:r>
        <w:t>Praten over het christelijk geloof is lastiger geworden. Ook niet-gelovigen namen vroeger vaak wel aan dat religie goed is voor de samenleving; het was alleen ‘niet voor mij’. Maar het christendom en religie in het algemeen gelden niet meer als positieve invloed op de samenleving of op iemands persoonlijk leven. De zonden en gebreken van de kerk staan in onze cultuur op de voorgrond: van de steun voor slavernij en godsdienstoorlogen in de kerkgeschiedenis, tot de rol van gelovige mensen in de politiek en in misbruikschandalen vandaag. In het bijzonder is er boosheid over traditionele christelijke standpunten over seksualiteit. Als je over je geloof wilt praten, betekent dat nu vaak dat je bestookt wordt met vijandige vragen.</w:t>
      </w:r>
    </w:p>
    <w:p w14:paraId="7C631582" w14:textId="77777777" w:rsidR="0057111F" w:rsidRDefault="0057111F" w:rsidP="0057111F">
      <w:pPr>
        <w:textAlignment w:val="top"/>
        <w:rPr>
          <w:rFonts w:eastAsia="Times New Roman"/>
          <w:b/>
          <w:bCs/>
          <w:sz w:val="26"/>
          <w:szCs w:val="26"/>
        </w:rPr>
      </w:pPr>
      <w:r>
        <w:rPr>
          <w:rFonts w:eastAsia="Times New Roman"/>
          <w:b/>
          <w:bCs/>
          <w:sz w:val="26"/>
          <w:szCs w:val="26"/>
        </w:rPr>
        <w:t>enorme kracht</w:t>
      </w:r>
    </w:p>
    <w:p w14:paraId="003D0CC6" w14:textId="77777777" w:rsidR="0057111F" w:rsidRDefault="0057111F" w:rsidP="0057111F">
      <w:pPr>
        <w:pStyle w:val="Normaalweb"/>
        <w:textAlignment w:val="top"/>
      </w:pPr>
      <w:r>
        <w:lastRenderedPageBreak/>
        <w:t>Jongvolwassenen hebben al meer dan eens te horen gekregen dat iedereen elkaar vrij moet laten. ‘Niemand heeft het recht een ander te vertellen wat die moet geloven, dus jij mag niet proberen iemand te bekeren.’ Deze bewering is uiteraard innerlijk tegenstrijdig: ze doet zelf datgene wat ze wil verbieden. Niettemin is het een motto met een enorme culturele kracht en het is lastig voor jonge christenen om zich er niet door te laten meeslepen.</w:t>
      </w:r>
    </w:p>
    <w:p w14:paraId="411FB4D0" w14:textId="77777777" w:rsidR="0057111F" w:rsidRDefault="0057111F" w:rsidP="0057111F">
      <w:pPr>
        <w:pStyle w:val="Normaalweb"/>
        <w:textAlignment w:val="top"/>
      </w:pPr>
      <w:r>
        <w:t>Daar komt bij dat uit onderzoeken blijkt dat hoe actiever mensen zijn op sociale media, hoe minder ze zich in een ander kunnen inleven of verplaatsen, en hoe minder ze in staat zijn een-op-een te praten met iemand die het niet met hen eens is.</w:t>
      </w:r>
    </w:p>
    <w:p w14:paraId="786861D5" w14:textId="77777777" w:rsidR="0057111F" w:rsidRDefault="0057111F" w:rsidP="0057111F">
      <w:pPr>
        <w:pStyle w:val="Normaalweb"/>
        <w:textAlignment w:val="top"/>
      </w:pPr>
      <w:r>
        <w:t>Kortom, evangeliseren vraagt vandaag om meer geduld, moed en bedachtzaamheid dan een generatie geleden nodig was. Maar er is geen alternatief. Jezus zei tegen zijn leerlingen: ‘Jullie zullen van Mij getuigen in ​Jeruzalem, in heel Judea en Samaria, tot aan de uiteinden van de aarde’. In Handelingen 8 lezen we dat alle christenen – behalve de apostelen – na de vervolging in Jeruzalem verstrooid raakten en dat zij rondtrokken en het woord van God verkondigden.</w:t>
      </w:r>
    </w:p>
    <w:p w14:paraId="577E2189" w14:textId="77777777" w:rsidR="0057111F" w:rsidRDefault="0057111F" w:rsidP="0057111F">
      <w:pPr>
        <w:pStyle w:val="Normaalweb"/>
        <w:textAlignment w:val="top"/>
      </w:pPr>
      <w:r>
        <w:t>Natuurlijk hebben niet alle christenen de gave of de roeping om te spreken in het openbaar. Het betekent – ook voor vandaag – dat iedere christen met vrienden, buren en collega’s over het evangelie sprak. Wat wij als het erop aankomt, het meest nodig hebben, is niet meer training (hoewel dat veel aanbeveling verdient), maar de juiste motivatie, die voortkomt uit het juiste besef van het evangelie – we zijn allemaal zondaars die door genade worden behouden.</w:t>
      </w:r>
    </w:p>
    <w:p w14:paraId="1CD97A09" w14:textId="77777777" w:rsidR="0057111F" w:rsidRDefault="0057111F" w:rsidP="0057111F">
      <w:pPr>
        <w:textAlignment w:val="top"/>
        <w:rPr>
          <w:rFonts w:eastAsia="Times New Roman"/>
          <w:b/>
          <w:bCs/>
          <w:sz w:val="26"/>
          <w:szCs w:val="26"/>
        </w:rPr>
      </w:pPr>
      <w:r>
        <w:rPr>
          <w:rFonts w:eastAsia="Times New Roman"/>
          <w:b/>
          <w:bCs/>
          <w:sz w:val="26"/>
          <w:szCs w:val="26"/>
        </w:rPr>
        <w:t>drie redenen</w:t>
      </w:r>
    </w:p>
    <w:p w14:paraId="5E2B6902" w14:textId="77777777" w:rsidR="0057111F" w:rsidRDefault="0057111F" w:rsidP="0057111F">
      <w:pPr>
        <w:pStyle w:val="Normaalweb"/>
        <w:textAlignment w:val="top"/>
      </w:pPr>
      <w:r>
        <w:t>Er zijn minstens drie redenen voor als evangelisatie zonder resultaat blijft. Er is gebrek aan fijngevoeligheid – daarvoor is het tegenwicht de nederigheid, voortkomend uit het besef dat wij zelf onwaardige zondaren zijn. Er is gebrek aan moed – daarvoor is het tegenwicht de vrijmoedigheid, voortkomend uit de wetenschap dat wij onvoorwaardelijk worden bemind. En ten slotte is er onverschilligheid.</w:t>
      </w:r>
    </w:p>
    <w:p w14:paraId="42686557" w14:textId="77777777" w:rsidR="0057111F" w:rsidRDefault="0057111F" w:rsidP="0057111F">
      <w:pPr>
        <w:pStyle w:val="Normaalweb"/>
        <w:textAlignment w:val="top"/>
      </w:pPr>
      <w:r>
        <w:t>Wij zien om ons heen mensen worstelen op zoek naar betekenis, voldoening, hoop, vertrouwen. De voornaamste reden dat wij onze mond houden, is dat we in liefde voor hen tekortschieten. Maar het evangelie brengt liefde voort.</w:t>
      </w:r>
    </w:p>
    <w:p w14:paraId="3A049EDC" w14:textId="77777777" w:rsidR="0057111F" w:rsidRDefault="0057111F" w:rsidP="0057111F">
      <w:pPr>
        <w:pStyle w:val="Normaalweb"/>
        <w:textAlignment w:val="top"/>
      </w:pPr>
      <w:r>
        <w:t>Nu zegt u misschien: ‘Ja, ik begrijp dat ik zo nederig, vertrouwend en liefdevol zou moeten zijn – maar ik ben het niet.’ Maar dan bevestigt u juist wat ik wil zeggen. Het probleem zit ten diepste in ons hart, niet in ons gebrek aan training of aan kennis om antwoord te kunnen geven op alle vragen.</w:t>
      </w:r>
    </w:p>
    <w:p w14:paraId="5E4F391C" w14:textId="77777777" w:rsidR="0057111F" w:rsidRDefault="0057111F" w:rsidP="0057111F">
      <w:pPr>
        <w:textAlignment w:val="top"/>
        <w:rPr>
          <w:rFonts w:eastAsia="Times New Roman"/>
          <w:b/>
          <w:bCs/>
          <w:sz w:val="26"/>
          <w:szCs w:val="26"/>
        </w:rPr>
      </w:pPr>
      <w:r>
        <w:rPr>
          <w:rFonts w:eastAsia="Times New Roman"/>
          <w:b/>
          <w:bCs/>
          <w:sz w:val="26"/>
          <w:szCs w:val="26"/>
        </w:rPr>
        <w:t>geen training</w:t>
      </w:r>
    </w:p>
    <w:p w14:paraId="204EC330" w14:textId="77777777" w:rsidR="0057111F" w:rsidRDefault="0057111F" w:rsidP="0057111F">
      <w:pPr>
        <w:pStyle w:val="Normaalweb"/>
        <w:textAlignment w:val="top"/>
      </w:pPr>
      <w:r>
        <w:t>Denk aan de vrouw uit Samaria, die Jezus ontmoette bij de bron. ‘In die stad kwamen veel Samaritanen tot geloof in Hem door het getuigenis van de vrouw.’ Waarom zou dat zijn? Zij had geen training gehad. Maar Hij had haar vernieuwd door zijn genade. En nu zat ze er niet meer mee wat de mensen dachten. ‘Kom’, zei ze, ‘hier is een man die al mijn gebreken kende en toch van me hield.’ En ze kwamen. ‘Ze zeiden tegen de vrouw: “Wij geloven nu niet meer om wat jij gezegd hebt, maar we hebben Hem zelf gehoord en we weten dat Hij werkelijk de redder van de wereld is’’.’</w:t>
      </w:r>
    </w:p>
    <w:p w14:paraId="08A2BE04" w14:textId="77777777" w:rsidR="0057111F" w:rsidRDefault="0057111F" w:rsidP="0057111F">
      <w:pPr>
        <w:pStyle w:val="Normaalweb"/>
        <w:textAlignment w:val="top"/>
      </w:pPr>
      <w:r>
        <w:t>Heer, vernieuw ons hart, zodat wij liefde hebben voor onze vrienden die verdriet hebben en verloren gaan, een liefde die ons aanvuurt om vrijmoedig en tegelijk nederig getuige te zijn van de genade die alleen bij Jezus te vinden is. &lt;</w:t>
      </w:r>
    </w:p>
    <w:p w14:paraId="66604E0E" w14:textId="77777777" w:rsidR="0057111F" w:rsidRDefault="0057111F" w:rsidP="0057111F">
      <w:pPr>
        <w:textAlignment w:val="top"/>
        <w:rPr>
          <w:rFonts w:eastAsia="Times New Roman"/>
        </w:rPr>
      </w:pPr>
      <w:r>
        <w:rPr>
          <w:rFonts w:eastAsia="Times New Roman"/>
        </w:rPr>
        <w:lastRenderedPageBreak/>
        <w:t>De voornaamste reden dat wij onze mond houden, is een tekort aan liefde.</w:t>
      </w:r>
    </w:p>
    <w:p w14:paraId="179F6E8B" w14:textId="77777777" w:rsidR="0057111F" w:rsidRDefault="0057111F" w:rsidP="0057111F">
      <w:pPr>
        <w:textAlignment w:val="top"/>
        <w:rPr>
          <w:rFonts w:eastAsia="Times New Roman"/>
        </w:rPr>
      </w:pPr>
      <w:r>
        <w:rPr>
          <w:rFonts w:eastAsia="Times New Roman"/>
        </w:rPr>
        <w:t>Tim Keller • predikant in New York</w:t>
      </w:r>
    </w:p>
    <w:p w14:paraId="5A607CD9" w14:textId="77777777" w:rsidR="00C22A1C" w:rsidRPr="006E08AA" w:rsidRDefault="0057111F" w:rsidP="0057111F">
      <w:hyperlink r:id="rId9" w:history="1">
        <w:r>
          <w:rPr>
            <w:rStyle w:val="Hyperlink"/>
          </w:rPr>
          <w:t>Tim Keller: Evangelisatie blijft zonder resultaat door gebrek aan moed en een gebrek aan liefde</w:t>
        </w:r>
      </w:hyperlink>
    </w:p>
    <w:sectPr w:rsidR="00C22A1C" w:rsidRPr="006E0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headlin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B03C5"/>
    <w:multiLevelType w:val="hybridMultilevel"/>
    <w:tmpl w:val="F4062D3A"/>
    <w:lvl w:ilvl="0" w:tplc="6D42D70C">
      <w:start w:val="1"/>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1F"/>
    <w:rsid w:val="00012F66"/>
    <w:rsid w:val="00111D8B"/>
    <w:rsid w:val="00176ED6"/>
    <w:rsid w:val="0057111F"/>
    <w:rsid w:val="0066160C"/>
    <w:rsid w:val="006E08AA"/>
    <w:rsid w:val="00815382"/>
    <w:rsid w:val="008844F3"/>
    <w:rsid w:val="00C22A1C"/>
    <w:rsid w:val="00D3070C"/>
    <w:rsid w:val="00F10D2A"/>
    <w:rsid w:val="00F34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F08F"/>
  <w15:chartTrackingRefBased/>
  <w15:docId w15:val="{375E0FE6-C124-4E18-9E51-02D34FD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111F"/>
    <w:pPr>
      <w:spacing w:after="0" w:line="240" w:lineRule="auto"/>
    </w:pPr>
    <w:rPr>
      <w:rFonts w:ascii="Calibri" w:hAnsi="Calibri" w:cs="Calibri"/>
      <w:lang w:eastAsia="nl-NL"/>
    </w:rPr>
  </w:style>
  <w:style w:type="paragraph" w:styleId="Kop1">
    <w:name w:val="heading 1"/>
    <w:basedOn w:val="Standaard"/>
    <w:next w:val="Standaard"/>
    <w:link w:val="Kop1Char"/>
    <w:uiPriority w:val="9"/>
    <w:qFormat/>
    <w:rsid w:val="00176ED6"/>
    <w:pPr>
      <w:keepNext/>
      <w:keepLines/>
      <w:spacing w:before="240" w:line="259" w:lineRule="auto"/>
      <w:outlineLvl w:val="0"/>
    </w:pPr>
    <w:rPr>
      <w:rFonts w:ascii="Corbel" w:eastAsiaTheme="majorEastAsia" w:hAnsi="Corbel" w:cstheme="majorBidi"/>
      <w:color w:val="006B81"/>
      <w:sz w:val="44"/>
      <w:szCs w:val="32"/>
      <w:lang w:eastAsia="en-US"/>
    </w:rPr>
  </w:style>
  <w:style w:type="paragraph" w:styleId="Kop2">
    <w:name w:val="heading 2"/>
    <w:basedOn w:val="Standaard"/>
    <w:next w:val="Standaard"/>
    <w:link w:val="Kop2Char"/>
    <w:uiPriority w:val="9"/>
    <w:unhideWhenUsed/>
    <w:qFormat/>
    <w:rsid w:val="00176ED6"/>
    <w:pPr>
      <w:keepNext/>
      <w:keepLines/>
      <w:spacing w:before="40" w:line="259" w:lineRule="auto"/>
      <w:outlineLvl w:val="1"/>
    </w:pPr>
    <w:rPr>
      <w:rFonts w:ascii="Corbel" w:eastAsiaTheme="majorEastAsia" w:hAnsi="Corbel" w:cstheme="majorBidi"/>
      <w:b/>
      <w:color w:val="006B81"/>
      <w:sz w:val="24"/>
      <w:szCs w:val="26"/>
      <w:lang w:eastAsia="en-US"/>
    </w:rPr>
  </w:style>
  <w:style w:type="paragraph" w:styleId="Kop3">
    <w:name w:val="heading 3"/>
    <w:basedOn w:val="Plattetekst"/>
    <w:next w:val="Standaard"/>
    <w:link w:val="Kop3Char"/>
    <w:uiPriority w:val="9"/>
    <w:unhideWhenUsed/>
    <w:qFormat/>
    <w:rsid w:val="00176ED6"/>
    <w:pPr>
      <w:outlineLvl w:val="2"/>
    </w:pPr>
    <w:rPr>
      <w:i/>
      <w:color w:val="006B81"/>
      <w:sz w:val="24"/>
      <w:szCs w:val="20"/>
    </w:rPr>
  </w:style>
  <w:style w:type="paragraph" w:styleId="Kop4">
    <w:name w:val="heading 4"/>
    <w:basedOn w:val="Standaard"/>
    <w:next w:val="Standaard"/>
    <w:link w:val="Kop4Char"/>
    <w:uiPriority w:val="9"/>
    <w:unhideWhenUsed/>
    <w:rsid w:val="00176ED6"/>
    <w:pPr>
      <w:keepNext/>
      <w:keepLines/>
      <w:spacing w:before="40" w:line="259" w:lineRule="auto"/>
      <w:outlineLvl w:val="3"/>
    </w:pPr>
    <w:rPr>
      <w:rFonts w:asciiTheme="majorHAnsi" w:eastAsiaTheme="majorEastAsia" w:hAnsiTheme="majorHAnsi" w:cstheme="majorBidi"/>
      <w:i/>
      <w:iCs/>
      <w:color w:val="2F5496" w:themeColor="accent1" w:themeShade="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ED6"/>
    <w:rPr>
      <w:rFonts w:ascii="Corbel" w:eastAsiaTheme="majorEastAsia" w:hAnsi="Corbel" w:cstheme="majorBidi"/>
      <w:color w:val="006B81"/>
      <w:sz w:val="44"/>
      <w:szCs w:val="32"/>
    </w:rPr>
  </w:style>
  <w:style w:type="character" w:customStyle="1" w:styleId="Kop2Char">
    <w:name w:val="Kop 2 Char"/>
    <w:basedOn w:val="Standaardalinea-lettertype"/>
    <w:link w:val="Kop2"/>
    <w:uiPriority w:val="9"/>
    <w:rsid w:val="00176ED6"/>
    <w:rPr>
      <w:rFonts w:ascii="Corbel" w:eastAsiaTheme="majorEastAsia" w:hAnsi="Corbel" w:cstheme="majorBidi"/>
      <w:b/>
      <w:color w:val="006B81"/>
      <w:sz w:val="24"/>
      <w:szCs w:val="26"/>
    </w:rPr>
  </w:style>
  <w:style w:type="character" w:customStyle="1" w:styleId="Kop3Char">
    <w:name w:val="Kop 3 Char"/>
    <w:basedOn w:val="Standaardalinea-lettertype"/>
    <w:link w:val="Kop3"/>
    <w:uiPriority w:val="9"/>
    <w:rsid w:val="00176ED6"/>
    <w:rPr>
      <w:rFonts w:ascii="Corbel" w:hAnsi="Corbel"/>
      <w:i/>
      <w:color w:val="006B81"/>
      <w:sz w:val="24"/>
      <w:szCs w:val="20"/>
    </w:rPr>
  </w:style>
  <w:style w:type="character" w:customStyle="1" w:styleId="Kop4Char">
    <w:name w:val="Kop 4 Char"/>
    <w:basedOn w:val="Standaardalinea-lettertype"/>
    <w:link w:val="Kop4"/>
    <w:uiPriority w:val="9"/>
    <w:rsid w:val="00176ED6"/>
    <w:rPr>
      <w:rFonts w:asciiTheme="majorHAnsi" w:eastAsiaTheme="majorEastAsia" w:hAnsiTheme="majorHAnsi" w:cstheme="majorBidi"/>
      <w:i/>
      <w:iCs/>
      <w:color w:val="2F5496" w:themeColor="accent1" w:themeShade="BF"/>
      <w:sz w:val="20"/>
    </w:rPr>
  </w:style>
  <w:style w:type="paragraph" w:styleId="Titel">
    <w:name w:val="Title"/>
    <w:basedOn w:val="Standaard"/>
    <w:next w:val="Standaard"/>
    <w:link w:val="TitelChar"/>
    <w:uiPriority w:val="10"/>
    <w:qFormat/>
    <w:rsid w:val="00176ED6"/>
    <w:pPr>
      <w:contextualSpacing/>
    </w:pPr>
    <w:rPr>
      <w:rFonts w:ascii="Corbel" w:eastAsiaTheme="majorEastAsia" w:hAnsi="Corbel" w:cstheme="majorBidi"/>
      <w:color w:val="006B81"/>
      <w:spacing w:val="-10"/>
      <w:kern w:val="28"/>
      <w:sz w:val="44"/>
      <w:szCs w:val="56"/>
      <w:lang w:eastAsia="en-US"/>
    </w:rPr>
  </w:style>
  <w:style w:type="paragraph" w:styleId="Plattetekst">
    <w:name w:val="Body Text"/>
    <w:basedOn w:val="Standaard"/>
    <w:link w:val="PlattetekstChar"/>
    <w:uiPriority w:val="99"/>
    <w:semiHidden/>
    <w:unhideWhenUsed/>
    <w:rsid w:val="00176ED6"/>
    <w:pPr>
      <w:spacing w:after="120" w:line="259" w:lineRule="auto"/>
    </w:pPr>
    <w:rPr>
      <w:rFonts w:ascii="Corbel" w:hAnsi="Corbel" w:cstheme="minorBidi"/>
      <w:sz w:val="20"/>
      <w:lang w:eastAsia="en-US"/>
    </w:rPr>
  </w:style>
  <w:style w:type="character" w:customStyle="1" w:styleId="PlattetekstChar">
    <w:name w:val="Platte tekst Char"/>
    <w:basedOn w:val="Standaardalinea-lettertype"/>
    <w:link w:val="Plattetekst"/>
    <w:uiPriority w:val="99"/>
    <w:semiHidden/>
    <w:rsid w:val="00176ED6"/>
    <w:rPr>
      <w:rFonts w:ascii="Corbel" w:hAnsi="Corbel"/>
      <w:sz w:val="20"/>
    </w:rPr>
  </w:style>
  <w:style w:type="character" w:customStyle="1" w:styleId="TitelChar">
    <w:name w:val="Titel Char"/>
    <w:basedOn w:val="Standaardalinea-lettertype"/>
    <w:link w:val="Titel"/>
    <w:uiPriority w:val="10"/>
    <w:rsid w:val="00176ED6"/>
    <w:rPr>
      <w:rFonts w:ascii="Corbel" w:eastAsiaTheme="majorEastAsia" w:hAnsi="Corbel" w:cstheme="majorBidi"/>
      <w:color w:val="006B81"/>
      <w:spacing w:val="-10"/>
      <w:kern w:val="28"/>
      <w:sz w:val="44"/>
      <w:szCs w:val="56"/>
    </w:rPr>
  </w:style>
  <w:style w:type="paragraph" w:styleId="Lijstalinea">
    <w:name w:val="List Paragraph"/>
    <w:basedOn w:val="Standaard"/>
    <w:uiPriority w:val="34"/>
    <w:qFormat/>
    <w:rsid w:val="00111D8B"/>
    <w:pPr>
      <w:numPr>
        <w:numId w:val="2"/>
      </w:numPr>
      <w:spacing w:after="200" w:line="276" w:lineRule="auto"/>
      <w:contextualSpacing/>
    </w:pPr>
    <w:rPr>
      <w:rFonts w:ascii="Corbel" w:hAnsi="Corbel" w:cstheme="minorBidi"/>
      <w:sz w:val="20"/>
      <w:lang w:eastAsia="en-US"/>
    </w:rPr>
  </w:style>
  <w:style w:type="character" w:styleId="Titelvanboek">
    <w:name w:val="Book Title"/>
    <w:basedOn w:val="Standaardalinea-lettertype"/>
    <w:uiPriority w:val="33"/>
    <w:rsid w:val="00176ED6"/>
    <w:rPr>
      <w:b/>
      <w:bCs/>
      <w:i/>
      <w:iCs/>
      <w:spacing w:val="5"/>
    </w:rPr>
  </w:style>
  <w:style w:type="paragraph" w:styleId="Kopvaninhoudsopgave">
    <w:name w:val="TOC Heading"/>
    <w:basedOn w:val="Kop1"/>
    <w:next w:val="Standaard"/>
    <w:uiPriority w:val="39"/>
    <w:unhideWhenUsed/>
    <w:qFormat/>
    <w:rsid w:val="00F3416A"/>
    <w:pPr>
      <w:outlineLvl w:val="9"/>
    </w:pPr>
    <w:rPr>
      <w:color w:val="2F5496" w:themeColor="accent1" w:themeShade="BF"/>
      <w:sz w:val="32"/>
      <w:lang w:eastAsia="nl-NL"/>
    </w:rPr>
  </w:style>
  <w:style w:type="character" w:styleId="Hyperlink">
    <w:name w:val="Hyperlink"/>
    <w:basedOn w:val="Standaardalinea-lettertype"/>
    <w:uiPriority w:val="99"/>
    <w:semiHidden/>
    <w:unhideWhenUsed/>
    <w:rsid w:val="0057111F"/>
    <w:rPr>
      <w:color w:val="0000FF"/>
      <w:u w:val="single"/>
    </w:rPr>
  </w:style>
  <w:style w:type="paragraph" w:styleId="Normaalweb">
    <w:name w:val="Normal (Web)"/>
    <w:basedOn w:val="Standaard"/>
    <w:uiPriority w:val="99"/>
    <w:semiHidden/>
    <w:unhideWhenUsed/>
    <w:rsid w:val="005711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7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pp.nd.nl/nederlandsdagblad/707/article/915133/16/2/render/?token=7b26a44388e0c90e2d2dcd10296d915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1055576983C46BFD5079F852F9FD1" ma:contentTypeVersion="7" ma:contentTypeDescription="Create a new document." ma:contentTypeScope="" ma:versionID="bfc62a622361985193c159f7a2b03efb">
  <xsd:schema xmlns:xsd="http://www.w3.org/2001/XMLSchema" xmlns:xs="http://www.w3.org/2001/XMLSchema" xmlns:p="http://schemas.microsoft.com/office/2006/metadata/properties" xmlns:ns3="251367c5-209c-4841-9242-76eba95cc877" targetNamespace="http://schemas.microsoft.com/office/2006/metadata/properties" ma:root="true" ma:fieldsID="04dea75faab03e0df733b717256f972e" ns3:_="">
    <xsd:import namespace="251367c5-209c-4841-9242-76eba95cc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367c5-209c-4841-9242-76eba95cc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1ECD-2D8A-4894-BCC3-F8A9D219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367c5-209c-4841-9242-76eba95cc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A8D8F-68BD-4DDD-80E3-12D803579F72}">
  <ds:schemaRefs>
    <ds:schemaRef ds:uri="http://schemas.microsoft.com/sharepoint/v3/contenttype/forms"/>
  </ds:schemaRefs>
</ds:datastoreItem>
</file>

<file path=customXml/itemProps3.xml><?xml version="1.0" encoding="utf-8"?>
<ds:datastoreItem xmlns:ds="http://schemas.openxmlformats.org/officeDocument/2006/customXml" ds:itemID="{B897E9FF-18C3-49B7-BD90-723E91671C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13EE8-FDCD-434F-9EA9-9D5620B1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5553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Gienke Boersma</dc:creator>
  <cp:keywords/>
  <dc:description/>
  <cp:lastModifiedBy>Gienke Boersma</cp:lastModifiedBy>
  <cp:revision>1</cp:revision>
  <dcterms:created xsi:type="dcterms:W3CDTF">2020-05-25T09:09:00Z</dcterms:created>
  <dcterms:modified xsi:type="dcterms:W3CDTF">2020-05-25T09:10:00Z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0x010100FCE1055576983C46BFD5079F852F9FD1</vt:lpwstr>
  </property>
</Properties>
</file>